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الحضور والانصراف الذكي</w:t>
      </w:r>
    </w:p>
    <w:p>
      <w:pPr>
        <w:spacing w:after="320" w:line="288" w:lineRule="auto"/>
        <w:jc w:val="right"/>
        <w:bidi w:val="1"/>
      </w:pPr>
      <w:r>
        <w:rPr>
          <w:rFonts w:ascii="Arial" w:hAnsi="Arial" w:eastAsia="Arial" w:cs="Arial"/>
          <w:b/>
          <w:color w:val="0F7C86"/>
          <w:sz w:val="26"/>
          <w:rtl w:val="1"/>
        </w:rPr>
        <w:t>سجّل الحضور في ثوانٍ… واعرف الصورة كاملة.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إدارة الأعمال والعملاء</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35,000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لتسجيل ومتابعة الحضور والانصراف وربطه بملفات الموظفين أو الطلاب، مع تقارير قابلة للتصدير. صُمم الحل ليعالج مباشرةً مشكلة أخطاء تسجيل الحضور وصعوبة استخراج تقارير دقيقة.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تسجيل سريع</w:t>
      </w:r>
    </w:p>
    <w:p>
      <w:pPr>
        <w:spacing w:after="80" w:line="290" w:lineRule="auto"/>
        <w:jc w:val="right"/>
        <w:bidi w:val="1"/>
        <w:numPr>
          <w:ilvl w:val="0"/>
          <w:numId w:val="10"/>
        </w:numPr>
      </w:pPr>
      <w:r>
        <w:rPr>
          <w:rFonts w:ascii="Arial" w:hAnsi="Arial" w:eastAsia="Arial" w:cs="Arial"/>
          <w:color w:val="143044"/>
          <w:sz w:val="22"/>
          <w:rtl w:val="1"/>
        </w:rPr>
        <w:t>تقارير تأخير وغياب</w:t>
      </w:r>
    </w:p>
    <w:p>
      <w:pPr>
        <w:spacing w:after="80" w:line="290" w:lineRule="auto"/>
        <w:jc w:val="right"/>
        <w:bidi w:val="1"/>
        <w:numPr>
          <w:ilvl w:val="0"/>
          <w:numId w:val="10"/>
        </w:numPr>
      </w:pPr>
      <w:r>
        <w:rPr>
          <w:rFonts w:ascii="Arial" w:hAnsi="Arial" w:eastAsia="Arial" w:cs="Arial"/>
          <w:color w:val="143044"/>
          <w:sz w:val="22"/>
          <w:rtl w:val="1"/>
        </w:rPr>
        <w:t>ربط بالموظفين أو الطلاب</w:t>
      </w:r>
    </w:p>
    <w:p>
      <w:pPr>
        <w:spacing w:after="80" w:line="290" w:lineRule="auto"/>
        <w:jc w:val="right"/>
        <w:bidi w:val="1"/>
        <w:numPr>
          <w:ilvl w:val="0"/>
          <w:numId w:val="10"/>
        </w:numPr>
      </w:pPr>
      <w:r>
        <w:rPr>
          <w:rFonts w:ascii="Arial" w:hAnsi="Arial" w:eastAsia="Arial" w:cs="Arial"/>
          <w:color w:val="143044"/>
          <w:sz w:val="22"/>
          <w:rtl w:val="1"/>
        </w:rPr>
        <w:t>تسجيل حضور سريع من الهاتف أو الجهاز</w:t>
      </w:r>
    </w:p>
    <w:p>
      <w:pPr>
        <w:spacing w:after="80" w:line="290" w:lineRule="auto"/>
        <w:jc w:val="right"/>
        <w:bidi w:val="1"/>
        <w:numPr>
          <w:ilvl w:val="0"/>
          <w:numId w:val="10"/>
        </w:numPr>
      </w:pPr>
      <w:r>
        <w:rPr>
          <w:rFonts w:ascii="Arial" w:hAnsi="Arial" w:eastAsia="Arial" w:cs="Arial"/>
          <w:color w:val="143044"/>
          <w:sz w:val="22"/>
          <w:rtl w:val="1"/>
        </w:rPr>
        <w:t>قواعد للتأخير والانصراف والاستئذان</w:t>
      </w:r>
    </w:p>
    <w:p>
      <w:pPr>
        <w:spacing w:after="80" w:line="290" w:lineRule="auto"/>
        <w:jc w:val="right"/>
        <w:bidi w:val="1"/>
        <w:numPr>
          <w:ilvl w:val="0"/>
          <w:numId w:val="10"/>
        </w:numPr>
      </w:pPr>
      <w:r>
        <w:rPr>
          <w:rFonts w:ascii="Arial" w:hAnsi="Arial" w:eastAsia="Arial" w:cs="Arial"/>
          <w:color w:val="143044"/>
          <w:sz w:val="22"/>
          <w:rtl w:val="1"/>
        </w:rPr>
        <w:t>تقارير يومية وشهرية قابلة للتصدير</w:t>
      </w:r>
    </w:p>
    <w:p>
      <w:pPr>
        <w:spacing w:after="80" w:line="290" w:lineRule="auto"/>
        <w:jc w:val="right"/>
        <w:bidi w:val="1"/>
        <w:numPr>
          <w:ilvl w:val="0"/>
          <w:numId w:val="10"/>
        </w:numPr>
      </w:pPr>
      <w:r>
        <w:rPr>
          <w:rFonts w:ascii="Arial" w:hAnsi="Arial" w:eastAsia="Arial" w:cs="Arial"/>
          <w:color w:val="143044"/>
          <w:sz w:val="22"/>
          <w:rtl w:val="1"/>
        </w:rPr>
        <w:t>ربط السجلات بملفات الموظفين أو الطلاب</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توحيد السجلات بدل الملفات المتفرقة</w:t>
      </w:r>
    </w:p>
    <w:p>
      <w:pPr>
        <w:spacing w:after="80" w:line="290" w:lineRule="auto"/>
        <w:jc w:val="right"/>
        <w:bidi w:val="1"/>
        <w:numPr>
          <w:ilvl w:val="0"/>
          <w:numId w:val="10"/>
        </w:numPr>
      </w:pPr>
      <w:r>
        <w:rPr>
          <w:rFonts w:ascii="Arial" w:hAnsi="Arial" w:eastAsia="Arial" w:cs="Arial"/>
          <w:color w:val="143044"/>
          <w:sz w:val="22"/>
          <w:rtl w:val="1"/>
        </w:rPr>
        <w:t>تسريع المتابعة والاعتماد بين الفرق</w:t>
      </w:r>
    </w:p>
    <w:p>
      <w:pPr>
        <w:spacing w:after="80" w:line="290" w:lineRule="auto"/>
        <w:jc w:val="right"/>
        <w:bidi w:val="1"/>
        <w:numPr>
          <w:ilvl w:val="0"/>
          <w:numId w:val="10"/>
        </w:numPr>
      </w:pPr>
      <w:r>
        <w:rPr>
          <w:rFonts w:ascii="Arial" w:hAnsi="Arial" w:eastAsia="Arial" w:cs="Arial"/>
          <w:color w:val="143044"/>
          <w:sz w:val="22"/>
          <w:rtl w:val="1"/>
        </w:rPr>
        <w:t>إتاحة مؤشرات تساعد الإدارة على القرار</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تتابع دوام الموظفين</w:t>
      </w:r>
    </w:p>
    <w:p>
      <w:pPr>
        <w:spacing w:after="80" w:line="290" w:lineRule="auto"/>
        <w:jc w:val="right"/>
        <w:bidi w:val="1"/>
        <w:numPr>
          <w:ilvl w:val="0"/>
          <w:numId w:val="10"/>
        </w:numPr>
      </w:pPr>
      <w:r>
        <w:rPr>
          <w:rFonts w:ascii="Arial" w:hAnsi="Arial" w:eastAsia="Arial" w:cs="Arial"/>
          <w:color w:val="143044"/>
          <w:sz w:val="22"/>
          <w:rtl w:val="1"/>
        </w:rPr>
        <w:t>مدرسة تسجل حضور الطلاب</w:t>
      </w:r>
    </w:p>
    <w:p>
      <w:pPr>
        <w:spacing w:after="80" w:line="290" w:lineRule="auto"/>
        <w:jc w:val="right"/>
        <w:bidi w:val="1"/>
        <w:numPr>
          <w:ilvl w:val="0"/>
          <w:numId w:val="10"/>
        </w:numPr>
      </w:pPr>
      <w:r>
        <w:rPr>
          <w:rFonts w:ascii="Arial" w:hAnsi="Arial" w:eastAsia="Arial" w:cs="Arial"/>
          <w:color w:val="143044"/>
          <w:sz w:val="22"/>
          <w:rtl w:val="1"/>
        </w:rPr>
        <w:t>موقع عمل يحتاج تقارير تأخير وانصراف</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35,000 جنيه مصري للترخيص الأساسي. اشتراك أو وحدة ضمن HR/School.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الحضور والانصراف الذكي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smart-attendance-system/" TargetMode="External"/><Relationship Id="rId12" Type="http://schemas.openxmlformats.org/officeDocument/2006/relationships/hyperlink" Target="https://arkanalhekma.com/product/smart-attendance-system/"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الحضور والانصراف الذكي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