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الإنتاج الإعلامي</w:t>
      </w:r>
    </w:p>
    <w:p>
      <w:pPr>
        <w:spacing w:after="320" w:line="288" w:lineRule="auto"/>
        <w:jc w:val="right"/>
        <w:bidi w:val="1"/>
      </w:pPr>
      <w:r>
        <w:rPr>
          <w:rFonts w:ascii="Arial" w:hAnsi="Arial" w:eastAsia="Arial" w:cs="Arial"/>
          <w:b/>
          <w:color w:val="0F7C86"/>
          <w:sz w:val="26"/>
          <w:rtl w:val="1"/>
        </w:rPr>
        <w:t>من الفكرة إلى النسخة النهائية… إنتاجك تحت السيطرة.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الإعلام والمحتوى</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0</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لتنظيم المشروعات الإعلامية والجداول ومراحل التصوير والمونتاج وأرشفة الملفات في مكتبة موحدة سهلة الوصول. صُمم الحل ليعالج مباشرةً مشكلة تشتت المهام والملفات والجداول بين مراحل الإنتاج.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مراحل الإنتاج</w:t>
      </w:r>
    </w:p>
    <w:p>
      <w:pPr>
        <w:spacing w:after="80" w:line="290" w:lineRule="auto"/>
        <w:jc w:val="right"/>
        <w:bidi w:val="1"/>
        <w:numPr>
          <w:ilvl w:val="0"/>
          <w:numId w:val="10"/>
        </w:numPr>
      </w:pPr>
      <w:r>
        <w:rPr>
          <w:rFonts w:ascii="Arial" w:hAnsi="Arial" w:eastAsia="Arial" w:cs="Arial"/>
          <w:color w:val="143044"/>
          <w:sz w:val="22"/>
          <w:rtl w:val="1"/>
        </w:rPr>
        <w:t>جداول ومهام الفريق</w:t>
      </w:r>
    </w:p>
    <w:p>
      <w:pPr>
        <w:spacing w:after="80" w:line="290" w:lineRule="auto"/>
        <w:jc w:val="right"/>
        <w:bidi w:val="1"/>
        <w:numPr>
          <w:ilvl w:val="0"/>
          <w:numId w:val="10"/>
        </w:numPr>
      </w:pPr>
      <w:r>
        <w:rPr>
          <w:rFonts w:ascii="Arial" w:hAnsi="Arial" w:eastAsia="Arial" w:cs="Arial"/>
          <w:color w:val="143044"/>
          <w:sz w:val="22"/>
          <w:rtl w:val="1"/>
        </w:rPr>
        <w:t>مكتبة وسائط مركزية</w:t>
      </w:r>
    </w:p>
    <w:p>
      <w:pPr>
        <w:spacing w:after="80" w:line="290" w:lineRule="auto"/>
        <w:jc w:val="right"/>
        <w:bidi w:val="1"/>
        <w:numPr>
          <w:ilvl w:val="0"/>
          <w:numId w:val="10"/>
        </w:numPr>
      </w:pPr>
      <w:r>
        <w:rPr>
          <w:rFonts w:ascii="Arial" w:hAnsi="Arial" w:eastAsia="Arial" w:cs="Arial"/>
          <w:color w:val="143044"/>
          <w:sz w:val="22"/>
          <w:rtl w:val="1"/>
        </w:rPr>
        <w:t>تقسيم المشروع إلى مراحل ما قبل الإنتاج والتصوير والمونتاج</w:t>
      </w:r>
    </w:p>
    <w:p>
      <w:pPr>
        <w:spacing w:after="80" w:line="290" w:lineRule="auto"/>
        <w:jc w:val="right"/>
        <w:bidi w:val="1"/>
        <w:numPr>
          <w:ilvl w:val="0"/>
          <w:numId w:val="10"/>
        </w:numPr>
      </w:pPr>
      <w:r>
        <w:rPr>
          <w:rFonts w:ascii="Arial" w:hAnsi="Arial" w:eastAsia="Arial" w:cs="Arial"/>
          <w:color w:val="143044"/>
          <w:sz w:val="22"/>
          <w:rtl w:val="1"/>
        </w:rPr>
        <w:t>جداول ومهام ومسؤوليات ومواعيد تسليم</w:t>
      </w:r>
    </w:p>
    <w:p>
      <w:pPr>
        <w:spacing w:after="80" w:line="290" w:lineRule="auto"/>
        <w:jc w:val="right"/>
        <w:bidi w:val="1"/>
        <w:numPr>
          <w:ilvl w:val="0"/>
          <w:numId w:val="10"/>
        </w:numPr>
      </w:pPr>
      <w:r>
        <w:rPr>
          <w:rFonts w:ascii="Arial" w:hAnsi="Arial" w:eastAsia="Arial" w:cs="Arial"/>
          <w:color w:val="143044"/>
          <w:sz w:val="22"/>
          <w:rtl w:val="1"/>
        </w:rPr>
        <w:t>مكتبة موحدة للملفات والنسخ والموافقات</w:t>
      </w:r>
    </w:p>
    <w:p>
      <w:pPr>
        <w:spacing w:after="80" w:line="290" w:lineRule="auto"/>
        <w:jc w:val="right"/>
        <w:bidi w:val="1"/>
        <w:numPr>
          <w:ilvl w:val="0"/>
          <w:numId w:val="10"/>
        </w:numPr>
      </w:pPr>
      <w:r>
        <w:rPr>
          <w:rFonts w:ascii="Arial" w:hAnsi="Arial" w:eastAsia="Arial" w:cs="Arial"/>
          <w:color w:val="143044"/>
          <w:sz w:val="22"/>
          <w:rtl w:val="1"/>
        </w:rPr>
        <w:t>متابعة حالة كل مشروع وتقارير ضغط العمل</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تسريع إنتاج ونشر المحتوى</w:t>
      </w:r>
    </w:p>
    <w:p>
      <w:pPr>
        <w:spacing w:after="80" w:line="290" w:lineRule="auto"/>
        <w:jc w:val="right"/>
        <w:bidi w:val="1"/>
        <w:numPr>
          <w:ilvl w:val="0"/>
          <w:numId w:val="10"/>
        </w:numPr>
      </w:pPr>
      <w:r>
        <w:rPr>
          <w:rFonts w:ascii="Arial" w:hAnsi="Arial" w:eastAsia="Arial" w:cs="Arial"/>
          <w:color w:val="143044"/>
          <w:sz w:val="22"/>
          <w:rtl w:val="1"/>
        </w:rPr>
        <w:t>إعادة استخدام الأصول بدل فقدها بين الفرق</w:t>
      </w:r>
    </w:p>
    <w:p>
      <w:pPr>
        <w:spacing w:after="80" w:line="290" w:lineRule="auto"/>
        <w:jc w:val="right"/>
        <w:bidi w:val="1"/>
        <w:numPr>
          <w:ilvl w:val="0"/>
          <w:numId w:val="10"/>
        </w:numPr>
      </w:pPr>
      <w:r>
        <w:rPr>
          <w:rFonts w:ascii="Arial" w:hAnsi="Arial" w:eastAsia="Arial" w:cs="Arial"/>
          <w:color w:val="143044"/>
          <w:sz w:val="22"/>
          <w:rtl w:val="1"/>
        </w:rPr>
        <w:t>قياس أداء المحتوى والوصول إليه بسهولة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إنتاج تدير عدة مشروعات متزامنة</w:t>
      </w:r>
    </w:p>
    <w:p>
      <w:pPr>
        <w:spacing w:after="80" w:line="290" w:lineRule="auto"/>
        <w:jc w:val="right"/>
        <w:bidi w:val="1"/>
        <w:numPr>
          <w:ilvl w:val="0"/>
          <w:numId w:val="10"/>
        </w:numPr>
      </w:pPr>
      <w:r>
        <w:rPr>
          <w:rFonts w:ascii="Arial" w:hAnsi="Arial" w:eastAsia="Arial" w:cs="Arial"/>
          <w:color w:val="143044"/>
          <w:sz w:val="22"/>
          <w:rtl w:val="1"/>
        </w:rPr>
        <w:t>فريق ميديا ينظم التصوير والمونتاج</w:t>
      </w:r>
    </w:p>
    <w:p>
      <w:pPr>
        <w:spacing w:after="80" w:line="290" w:lineRule="auto"/>
        <w:jc w:val="right"/>
        <w:bidi w:val="1"/>
        <w:numPr>
          <w:ilvl w:val="0"/>
          <w:numId w:val="10"/>
        </w:numPr>
      </w:pPr>
      <w:r>
        <w:rPr>
          <w:rFonts w:ascii="Arial" w:hAnsi="Arial" w:eastAsia="Arial" w:cs="Arial"/>
          <w:color w:val="143044"/>
          <w:sz w:val="22"/>
          <w:rtl w:val="1"/>
        </w:rPr>
        <w:t>قناة أو مؤسسة تحتاج مكتبة أصول وموافقات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65,000 جنيه مصري للترخيص الأساسي. ترخيص مؤسسي + تخزين ودعم.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الإنتاج الإعلامي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media-production-management/" TargetMode="External"/><Relationship Id="rId12" Type="http://schemas.openxmlformats.org/officeDocument/2006/relationships/hyperlink" Target="https://arkanalhekma.com/product/media-production-management/"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الإنتاج الإعلامي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