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متجر إلكتروني متكامل</w:t>
      </w:r>
    </w:p>
    <w:p>
      <w:pPr>
        <w:spacing w:after="320" w:line="288" w:lineRule="auto"/>
        <w:jc w:val="right"/>
        <w:bidi w:val="1"/>
      </w:pPr>
      <w:r>
        <w:rPr>
          <w:rFonts w:ascii="Arial" w:hAnsi="Arial" w:eastAsia="Arial" w:cs="Arial"/>
          <w:b/>
          <w:color w:val="0F7C86"/>
          <w:sz w:val="26"/>
          <w:rtl w:val="1"/>
        </w:rPr>
        <w:t>حوّل منتجاتك إلى متجر يبيع طوال اليوم.</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التجارة والأسواق الرقمية</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55,000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2</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متجر احترافي لإدارة المنتجات والمخزون والطلبات والدفع والشحن، بواجهة تحمل هوية نشاطك وتمنح العميل تجربة شراء سهلة. صُمم الحل ليعالج مباشرةً مشكلة الاعتماد على البيع اليدوي أو منصات لا تمنح العلامة التجارية استقلالها.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كتالوج ومخزون</w:t>
      </w:r>
    </w:p>
    <w:p>
      <w:pPr>
        <w:spacing w:after="80" w:line="290" w:lineRule="auto"/>
        <w:jc w:val="right"/>
        <w:bidi w:val="1"/>
        <w:numPr>
          <w:ilvl w:val="0"/>
          <w:numId w:val="10"/>
        </w:numPr>
      </w:pPr>
      <w:r>
        <w:rPr>
          <w:rFonts w:ascii="Arial" w:hAnsi="Arial" w:eastAsia="Arial" w:cs="Arial"/>
          <w:color w:val="143044"/>
          <w:sz w:val="22"/>
          <w:rtl w:val="1"/>
        </w:rPr>
        <w:t>سلة ودفع وطلبات</w:t>
      </w:r>
    </w:p>
    <w:p>
      <w:pPr>
        <w:spacing w:after="80" w:line="290" w:lineRule="auto"/>
        <w:jc w:val="right"/>
        <w:bidi w:val="1"/>
        <w:numPr>
          <w:ilvl w:val="0"/>
          <w:numId w:val="10"/>
        </w:numPr>
      </w:pPr>
      <w:r>
        <w:rPr>
          <w:rFonts w:ascii="Arial" w:hAnsi="Arial" w:eastAsia="Arial" w:cs="Arial"/>
          <w:color w:val="143044"/>
          <w:sz w:val="22"/>
          <w:rtl w:val="1"/>
        </w:rPr>
        <w:t>تتبع وشحن وتقارير مبيعات</w:t>
      </w:r>
    </w:p>
    <w:p>
      <w:pPr>
        <w:spacing w:after="80" w:line="290" w:lineRule="auto"/>
        <w:jc w:val="right"/>
        <w:bidi w:val="1"/>
        <w:numPr>
          <w:ilvl w:val="0"/>
          <w:numId w:val="10"/>
        </w:numPr>
      </w:pPr>
      <w:r>
        <w:rPr>
          <w:rFonts w:ascii="Arial" w:hAnsi="Arial" w:eastAsia="Arial" w:cs="Arial"/>
          <w:color w:val="143044"/>
          <w:sz w:val="22"/>
          <w:rtl w:val="1"/>
        </w:rPr>
        <w:t>إدارة المنتجات والمتغيرات والمخزون</w:t>
      </w:r>
    </w:p>
    <w:p>
      <w:pPr>
        <w:spacing w:after="80" w:line="290" w:lineRule="auto"/>
        <w:jc w:val="right"/>
        <w:bidi w:val="1"/>
        <w:numPr>
          <w:ilvl w:val="0"/>
          <w:numId w:val="10"/>
        </w:numPr>
      </w:pPr>
      <w:r>
        <w:rPr>
          <w:rFonts w:ascii="Arial" w:hAnsi="Arial" w:eastAsia="Arial" w:cs="Arial"/>
          <w:color w:val="143044"/>
          <w:sz w:val="22"/>
          <w:rtl w:val="1"/>
        </w:rPr>
        <w:t>إنشاء الطلب والدفع ومتابعة الشحن</w:t>
      </w:r>
    </w:p>
    <w:p>
      <w:pPr>
        <w:spacing w:after="80" w:line="290" w:lineRule="auto"/>
        <w:jc w:val="right"/>
        <w:bidi w:val="1"/>
        <w:numPr>
          <w:ilvl w:val="0"/>
          <w:numId w:val="10"/>
        </w:numPr>
      </w:pPr>
      <w:r>
        <w:rPr>
          <w:rFonts w:ascii="Arial" w:hAnsi="Arial" w:eastAsia="Arial" w:cs="Arial"/>
          <w:color w:val="143044"/>
          <w:sz w:val="22"/>
          <w:rtl w:val="1"/>
        </w:rPr>
        <w:t>عروض وكوبونات ورسائل استعادة المبيعات</w:t>
      </w:r>
    </w:p>
    <w:p>
      <w:pPr>
        <w:spacing w:after="80" w:line="290" w:lineRule="auto"/>
        <w:jc w:val="right"/>
        <w:bidi w:val="1"/>
        <w:numPr>
          <w:ilvl w:val="0"/>
          <w:numId w:val="10"/>
        </w:numPr>
      </w:pPr>
      <w:r>
        <w:rPr>
          <w:rFonts w:ascii="Arial" w:hAnsi="Arial" w:eastAsia="Arial" w:cs="Arial"/>
          <w:color w:val="143044"/>
          <w:sz w:val="22"/>
          <w:rtl w:val="1"/>
        </w:rPr>
        <w:t>تقارير المبيعات والعملاء والمنتجات</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فتح قناة بيع رقمية قابلة للنمو</w:t>
      </w:r>
    </w:p>
    <w:p>
      <w:pPr>
        <w:spacing w:after="80" w:line="290" w:lineRule="auto"/>
        <w:jc w:val="right"/>
        <w:bidi w:val="1"/>
        <w:numPr>
          <w:ilvl w:val="0"/>
          <w:numId w:val="10"/>
        </w:numPr>
      </w:pPr>
      <w:r>
        <w:rPr>
          <w:rFonts w:ascii="Arial" w:hAnsi="Arial" w:eastAsia="Arial" w:cs="Arial"/>
          <w:color w:val="143044"/>
          <w:sz w:val="22"/>
          <w:rtl w:val="1"/>
        </w:rPr>
        <w:t>تقليل الاحتكاك بين العميل والبائع</w:t>
      </w:r>
    </w:p>
    <w:p>
      <w:pPr>
        <w:spacing w:after="80" w:line="290" w:lineRule="auto"/>
        <w:jc w:val="right"/>
        <w:bidi w:val="1"/>
        <w:numPr>
          <w:ilvl w:val="0"/>
          <w:numId w:val="10"/>
        </w:numPr>
      </w:pPr>
      <w:r>
        <w:rPr>
          <w:rFonts w:ascii="Arial" w:hAnsi="Arial" w:eastAsia="Arial" w:cs="Arial"/>
          <w:color w:val="143044"/>
          <w:sz w:val="22"/>
          <w:rtl w:val="1"/>
        </w:rPr>
        <w:t>تحويل العمليات والعمولات إلى بيانات قابلة للقياس</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متجر منفرد يريد البيع المباشر عبر الإنترنت</w:t>
      </w:r>
    </w:p>
    <w:p>
      <w:pPr>
        <w:spacing w:after="80" w:line="290" w:lineRule="auto"/>
        <w:jc w:val="right"/>
        <w:bidi w:val="1"/>
        <w:numPr>
          <w:ilvl w:val="0"/>
          <w:numId w:val="10"/>
        </w:numPr>
      </w:pPr>
      <w:r>
        <w:rPr>
          <w:rFonts w:ascii="Arial" w:hAnsi="Arial" w:eastAsia="Arial" w:cs="Arial"/>
          <w:color w:val="143044"/>
          <w:sz w:val="22"/>
          <w:rtl w:val="1"/>
        </w:rPr>
        <w:t>شركة توزع منتجاتها وتدير المخزون والطلبات</w:t>
      </w:r>
    </w:p>
    <w:p>
      <w:pPr>
        <w:spacing w:after="80" w:line="290" w:lineRule="auto"/>
        <w:jc w:val="right"/>
        <w:bidi w:val="1"/>
        <w:numPr>
          <w:ilvl w:val="0"/>
          <w:numId w:val="10"/>
        </w:numPr>
      </w:pPr>
      <w:r>
        <w:rPr>
          <w:rFonts w:ascii="Arial" w:hAnsi="Arial" w:eastAsia="Arial" w:cs="Arial"/>
          <w:color w:val="143044"/>
          <w:sz w:val="22"/>
          <w:rtl w:val="1"/>
        </w:rPr>
        <w:t>علامة تحتاج متجرًا قابلًا للربط بالشحن والدفع</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r>
        <w:rPr>
          <w:rFonts w:ascii="Arial" w:hAnsi="Arial" w:eastAsia="Arial" w:cs="Arial"/>
          <w:b/>
          <w:color w:val="143044"/>
          <w:sz w:val="21"/>
          <w:rtl w:val="1"/>
        </w:rPr>
        <w:t xml:space="preserve">جرّب النظام حيًا: </w:t>
      </w:r>
      <w:hyperlink r:id="rId11">
        <w:r>
          <w:rPr>
            <w:rFonts w:ascii="Arial" w:hAnsi="Arial" w:eastAsia="Arial" w:cs="Arial"/>
            <w:color w:val="0F7C86"/>
            <w:sz w:val="18"/>
            <w:szCs w:val="18"/>
            <w:u w:val="single"/>
            <w:rtl w:val="0"/>
          </w:rPr>
          <w:t>https://lelfan.net/</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55,000 جنيه مصري للترخيص الأساسي. ترخيص + تخصيص + دعم.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2">
        <w:r>
          <w:rPr>
            <w:rFonts w:ascii="Arial" w:hAnsi="Arial" w:eastAsia="Arial" w:cs="Arial"/>
            <w:color w:val="C8932F"/>
            <w:b/>
            <w:u w:val="single"/>
            <w:rtl w:val="1"/>
          </w:rPr>
          <w:t>  شراء المنتج من المتجر</w:t>
        </w:r>
      </w:hyperlink>
    </w:p>
    <w:p>
      <w:pPr>
        <w:spacing w:after="160"/>
        <w:jc w:val="right"/>
        <w:bidi w:val="1"/>
      </w:pPr>
      <w:hyperlink r:id="rId13">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4">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متجر إلكتروني متكامل</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lelfan.net/" TargetMode="External"/><Relationship Id="rId12" Type="http://schemas.openxmlformats.org/officeDocument/2006/relationships/hyperlink" Target="https://arkanalhekma.com/checkout/ecommerce-store/" TargetMode="External"/><Relationship Id="rId13" Type="http://schemas.openxmlformats.org/officeDocument/2006/relationships/hyperlink" Target="https://arkanalhekma.com/product/ecommerce-store/" TargetMode="External"/><Relationship Id="rId14"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متجر إلكتروني متكامل</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