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حلول وأنظمة إدارة مخصصة</w:t>
      </w:r>
    </w:p>
    <w:p>
      <w:pPr>
        <w:spacing w:after="320" w:line="288" w:lineRule="auto"/>
        <w:jc w:val="right"/>
        <w:bidi w:val="1"/>
      </w:pPr>
      <w:r>
        <w:rPr>
          <w:rFonts w:ascii="Arial" w:hAnsi="Arial" w:eastAsia="Arial" w:cs="Arial"/>
          <w:b/>
          <w:color w:val="0F7C86"/>
          <w:sz w:val="26"/>
          <w:rtl w:val="1"/>
        </w:rPr>
        <w:t>لا تغيّر طريقة عملك لتناسب البرنامج… اجعل البرنامج يناسبك.</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منتجات رقمية حسب الطلب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95,000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0</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تصميم وتطوير نظام مخصص يترجم خطوات العمل الفعلية إلى منصة رقمية واضحة، مع صلاحيات وتقارير وتكاملات حسب الاحتياج. صُمم الحل ليعالج مباشرةً مشكلة البرامج الجاهزة لا تطابق دورة العمل الحقيقية للمؤسسة.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تحليل دورة العمل</w:t>
      </w:r>
    </w:p>
    <w:p>
      <w:pPr>
        <w:spacing w:after="80" w:line="290" w:lineRule="auto"/>
        <w:jc w:val="right"/>
        <w:bidi w:val="1"/>
        <w:numPr>
          <w:ilvl w:val="0"/>
          <w:numId w:val="10"/>
        </w:numPr>
      </w:pPr>
      <w:r>
        <w:rPr>
          <w:rFonts w:ascii="Arial" w:hAnsi="Arial" w:eastAsia="Arial" w:cs="Arial"/>
          <w:color w:val="143044"/>
          <w:sz w:val="22"/>
          <w:rtl w:val="1"/>
        </w:rPr>
        <w:t>تطوير وحدات مخصصة</w:t>
      </w:r>
    </w:p>
    <w:p>
      <w:pPr>
        <w:spacing w:after="80" w:line="290" w:lineRule="auto"/>
        <w:jc w:val="right"/>
        <w:bidi w:val="1"/>
        <w:numPr>
          <w:ilvl w:val="0"/>
          <w:numId w:val="10"/>
        </w:numPr>
      </w:pPr>
      <w:r>
        <w:rPr>
          <w:rFonts w:ascii="Arial" w:hAnsi="Arial" w:eastAsia="Arial" w:cs="Arial"/>
          <w:color w:val="143044"/>
          <w:sz w:val="22"/>
          <w:rtl w:val="1"/>
        </w:rPr>
        <w:t>تقارير وتكاملات وصلاحيات</w:t>
      </w:r>
    </w:p>
    <w:p>
      <w:pPr>
        <w:spacing w:after="80" w:line="290" w:lineRule="auto"/>
        <w:jc w:val="right"/>
        <w:bidi w:val="1"/>
        <w:numPr>
          <w:ilvl w:val="0"/>
          <w:numId w:val="10"/>
        </w:numPr>
      </w:pPr>
      <w:r>
        <w:rPr>
          <w:rFonts w:ascii="Arial" w:hAnsi="Arial" w:eastAsia="Arial" w:cs="Arial"/>
          <w:color w:val="143044"/>
          <w:sz w:val="22"/>
          <w:rtl w:val="1"/>
        </w:rPr>
        <w:t>تحويل دورة العمل الحالية إلى وحدات رقمية مترابطة</w:t>
      </w:r>
    </w:p>
    <w:p>
      <w:pPr>
        <w:spacing w:after="80" w:line="290" w:lineRule="auto"/>
        <w:jc w:val="right"/>
        <w:bidi w:val="1"/>
        <w:numPr>
          <w:ilvl w:val="0"/>
          <w:numId w:val="10"/>
        </w:numPr>
      </w:pPr>
      <w:r>
        <w:rPr>
          <w:rFonts w:ascii="Arial" w:hAnsi="Arial" w:eastAsia="Arial" w:cs="Arial"/>
          <w:color w:val="143044"/>
          <w:sz w:val="22"/>
          <w:rtl w:val="1"/>
        </w:rPr>
        <w:t>نماذج وحقول واعتمادات مصممة حسب المؤسسة</w:t>
      </w:r>
    </w:p>
    <w:p>
      <w:pPr>
        <w:spacing w:after="80" w:line="290" w:lineRule="auto"/>
        <w:jc w:val="right"/>
        <w:bidi w:val="1"/>
        <w:numPr>
          <w:ilvl w:val="0"/>
          <w:numId w:val="10"/>
        </w:numPr>
      </w:pPr>
      <w:r>
        <w:rPr>
          <w:rFonts w:ascii="Arial" w:hAnsi="Arial" w:eastAsia="Arial" w:cs="Arial"/>
          <w:color w:val="143044"/>
          <w:sz w:val="22"/>
          <w:rtl w:val="1"/>
        </w:rPr>
        <w:t>صلاحيات تفصيلية وسجل إجراءات</w:t>
      </w:r>
    </w:p>
    <w:p>
      <w:pPr>
        <w:spacing w:after="80" w:line="290" w:lineRule="auto"/>
        <w:jc w:val="right"/>
        <w:bidi w:val="1"/>
        <w:numPr>
          <w:ilvl w:val="0"/>
          <w:numId w:val="10"/>
        </w:numPr>
      </w:pPr>
      <w:r>
        <w:rPr>
          <w:rFonts w:ascii="Arial" w:hAnsi="Arial" w:eastAsia="Arial" w:cs="Arial"/>
          <w:color w:val="143044"/>
          <w:sz w:val="22"/>
          <w:rtl w:val="1"/>
        </w:rPr>
        <w:t>تقارير وتكاملات مع الأنظمة المتاحة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اختصار زمن الإطلاق مقارنة بالبناء من الصفر</w:t>
      </w:r>
    </w:p>
    <w:p>
      <w:pPr>
        <w:spacing w:after="80" w:line="290" w:lineRule="auto"/>
        <w:jc w:val="right"/>
        <w:bidi w:val="1"/>
        <w:numPr>
          <w:ilvl w:val="0"/>
          <w:numId w:val="10"/>
        </w:numPr>
      </w:pPr>
      <w:r>
        <w:rPr>
          <w:rFonts w:ascii="Arial" w:hAnsi="Arial" w:eastAsia="Arial" w:cs="Arial"/>
          <w:color w:val="143044"/>
          <w:sz w:val="22"/>
          <w:rtl w:val="1"/>
        </w:rPr>
        <w:t>ملاءمة النظام لطريقة العمل الفعلية</w:t>
      </w:r>
    </w:p>
    <w:p>
      <w:pPr>
        <w:spacing w:after="80" w:line="290" w:lineRule="auto"/>
        <w:jc w:val="right"/>
        <w:bidi w:val="1"/>
        <w:numPr>
          <w:ilvl w:val="0"/>
          <w:numId w:val="10"/>
        </w:numPr>
      </w:pPr>
      <w:r>
        <w:rPr>
          <w:rFonts w:ascii="Arial" w:hAnsi="Arial" w:eastAsia="Arial" w:cs="Arial"/>
          <w:color w:val="143044"/>
          <w:sz w:val="22"/>
          <w:rtl w:val="1"/>
        </w:rPr>
        <w:t>الاحتفاظ بمرونة التوسع والتكامل لاحقًا</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مؤسسة ذات دورة عمل لا تناسب البرامج الجاهزة</w:t>
      </w:r>
    </w:p>
    <w:p>
      <w:pPr>
        <w:spacing w:after="80" w:line="290" w:lineRule="auto"/>
        <w:jc w:val="right"/>
        <w:bidi w:val="1"/>
        <w:numPr>
          <w:ilvl w:val="0"/>
          <w:numId w:val="10"/>
        </w:numPr>
      </w:pPr>
      <w:r>
        <w:rPr>
          <w:rFonts w:ascii="Arial" w:hAnsi="Arial" w:eastAsia="Arial" w:cs="Arial"/>
          <w:color w:val="143044"/>
          <w:sz w:val="22"/>
          <w:rtl w:val="1"/>
        </w:rPr>
        <w:t>شركة تريد رقمنة الموافقات والنماذج الداخلية</w:t>
      </w:r>
    </w:p>
    <w:p>
      <w:pPr>
        <w:spacing w:after="80" w:line="290" w:lineRule="auto"/>
        <w:jc w:val="right"/>
        <w:bidi w:val="1"/>
        <w:numPr>
          <w:ilvl w:val="0"/>
          <w:numId w:val="10"/>
        </w:numPr>
      </w:pPr>
      <w:r>
        <w:rPr>
          <w:rFonts w:ascii="Arial" w:hAnsi="Arial" w:eastAsia="Arial" w:cs="Arial"/>
          <w:color w:val="143044"/>
          <w:sz w:val="22"/>
          <w:rtl w:val="1"/>
        </w:rPr>
        <w:t>إدارة تحتاج نظامًا يربط بيانات متفرقة</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95,000 جنيه مصري للترخيص الأساسي. تحليل + تطوير مرحلي + دعم.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حلول وأنظمة إدارة مخصصة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custom-management-systems/" TargetMode="External"/><Relationship Id="rId12" Type="http://schemas.openxmlformats.org/officeDocument/2006/relationships/hyperlink" Target="https://arkanalhekma.com/product/custom-management-systems/"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حلول وأنظمة إدارة مخصصة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