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تطبيق كتالوج الكتب والمطبوعات</w:t>
      </w:r>
    </w:p>
    <w:p>
      <w:pPr>
        <w:spacing w:after="320" w:line="288" w:lineRule="auto"/>
        <w:jc w:val="right"/>
        <w:bidi w:val="1"/>
      </w:pPr>
      <w:r>
        <w:rPr>
          <w:rFonts w:ascii="Arial" w:hAnsi="Arial" w:eastAsia="Arial" w:cs="Arial"/>
          <w:b/>
          <w:color w:val="0F7C86"/>
          <w:sz w:val="26"/>
          <w:rtl w:val="1"/>
        </w:rPr>
        <w:t>ضع كل إصداراتك في يد القارئ.</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الإعلام والمحتوى</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28,000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3</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تطبيق يعرض الكتب والمطبوعات والتصنيفات والتفاصيل وطرق الطلب، ويحوّل الكتالوج التقليدي إلى تجربة رقمية جذابة. صُمم الحل ليعالج مباشرةً مشكلة صعوبة عرض الإصدارات والوصول إلى القراء بطريقة منظمة.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كتالوج وتصنيفات</w:t>
      </w:r>
    </w:p>
    <w:p>
      <w:pPr>
        <w:spacing w:after="80" w:line="290" w:lineRule="auto"/>
        <w:jc w:val="right"/>
        <w:bidi w:val="1"/>
        <w:numPr>
          <w:ilvl w:val="0"/>
          <w:numId w:val="10"/>
        </w:numPr>
      </w:pPr>
      <w:r>
        <w:rPr>
          <w:rFonts w:ascii="Arial" w:hAnsi="Arial" w:eastAsia="Arial" w:cs="Arial"/>
          <w:color w:val="143044"/>
          <w:sz w:val="22"/>
          <w:rtl w:val="1"/>
        </w:rPr>
        <w:t>صفحات تفصيلية للإصدارات</w:t>
      </w:r>
    </w:p>
    <w:p>
      <w:pPr>
        <w:spacing w:after="80" w:line="290" w:lineRule="auto"/>
        <w:jc w:val="right"/>
        <w:bidi w:val="1"/>
        <w:numPr>
          <w:ilvl w:val="0"/>
          <w:numId w:val="10"/>
        </w:numPr>
      </w:pPr>
      <w:r>
        <w:rPr>
          <w:rFonts w:ascii="Arial" w:hAnsi="Arial" w:eastAsia="Arial" w:cs="Arial"/>
          <w:color w:val="143044"/>
          <w:sz w:val="22"/>
          <w:rtl w:val="1"/>
        </w:rPr>
        <w:t>طلب وتواصل مباشر</w:t>
      </w:r>
    </w:p>
    <w:p>
      <w:pPr>
        <w:spacing w:after="80" w:line="290" w:lineRule="auto"/>
        <w:jc w:val="right"/>
        <w:bidi w:val="1"/>
        <w:numPr>
          <w:ilvl w:val="0"/>
          <w:numId w:val="10"/>
        </w:numPr>
      </w:pPr>
      <w:r>
        <w:rPr>
          <w:rFonts w:ascii="Arial" w:hAnsi="Arial" w:eastAsia="Arial" w:cs="Arial"/>
          <w:color w:val="143044"/>
          <w:sz w:val="22"/>
          <w:rtl w:val="1"/>
        </w:rPr>
        <w:t>تصنيف الكتب والإصدارات والموضوعات</w:t>
      </w:r>
    </w:p>
    <w:p>
      <w:pPr>
        <w:spacing w:after="80" w:line="290" w:lineRule="auto"/>
        <w:jc w:val="right"/>
        <w:bidi w:val="1"/>
        <w:numPr>
          <w:ilvl w:val="0"/>
          <w:numId w:val="10"/>
        </w:numPr>
      </w:pPr>
      <w:r>
        <w:rPr>
          <w:rFonts w:ascii="Arial" w:hAnsi="Arial" w:eastAsia="Arial" w:cs="Arial"/>
          <w:color w:val="143044"/>
          <w:sz w:val="22"/>
          <w:rtl w:val="1"/>
        </w:rPr>
        <w:t>صفحة تفصيلية لكل إصدار وصورته وبياناته</w:t>
      </w:r>
    </w:p>
    <w:p>
      <w:pPr>
        <w:spacing w:after="80" w:line="290" w:lineRule="auto"/>
        <w:jc w:val="right"/>
        <w:bidi w:val="1"/>
        <w:numPr>
          <w:ilvl w:val="0"/>
          <w:numId w:val="10"/>
        </w:numPr>
      </w:pPr>
      <w:r>
        <w:rPr>
          <w:rFonts w:ascii="Arial" w:hAnsi="Arial" w:eastAsia="Arial" w:cs="Arial"/>
          <w:color w:val="143044"/>
          <w:sz w:val="22"/>
          <w:rtl w:val="1"/>
        </w:rPr>
        <w:t>بحث وفلاتر تساعد القارئ على الاكتشاف</w:t>
      </w:r>
    </w:p>
    <w:p>
      <w:pPr>
        <w:spacing w:after="80" w:line="290" w:lineRule="auto"/>
        <w:jc w:val="right"/>
        <w:bidi w:val="1"/>
        <w:numPr>
          <w:ilvl w:val="0"/>
          <w:numId w:val="10"/>
        </w:numPr>
      </w:pPr>
      <w:r>
        <w:rPr>
          <w:rFonts w:ascii="Arial" w:hAnsi="Arial" w:eastAsia="Arial" w:cs="Arial"/>
          <w:color w:val="143044"/>
          <w:sz w:val="22"/>
          <w:rtl w:val="1"/>
        </w:rPr>
        <w:t>طلب شراء أو استفسار وربط بقنوات التواصل</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تسريع إنتاج ونشر المحتوى</w:t>
      </w:r>
    </w:p>
    <w:p>
      <w:pPr>
        <w:spacing w:after="80" w:line="290" w:lineRule="auto"/>
        <w:jc w:val="right"/>
        <w:bidi w:val="1"/>
        <w:numPr>
          <w:ilvl w:val="0"/>
          <w:numId w:val="10"/>
        </w:numPr>
      </w:pPr>
      <w:r>
        <w:rPr>
          <w:rFonts w:ascii="Arial" w:hAnsi="Arial" w:eastAsia="Arial" w:cs="Arial"/>
          <w:color w:val="143044"/>
          <w:sz w:val="22"/>
          <w:rtl w:val="1"/>
        </w:rPr>
        <w:t>إعادة استخدام الأصول بدل فقدها بين الفرق</w:t>
      </w:r>
    </w:p>
    <w:p>
      <w:pPr>
        <w:spacing w:after="80" w:line="290" w:lineRule="auto"/>
        <w:jc w:val="right"/>
        <w:bidi w:val="1"/>
        <w:numPr>
          <w:ilvl w:val="0"/>
          <w:numId w:val="10"/>
        </w:numPr>
      </w:pPr>
      <w:r>
        <w:rPr>
          <w:rFonts w:ascii="Arial" w:hAnsi="Arial" w:eastAsia="Arial" w:cs="Arial"/>
          <w:color w:val="143044"/>
          <w:sz w:val="22"/>
          <w:rtl w:val="1"/>
        </w:rPr>
        <w:t>قياس أداء المحتوى والوصول إليه بسهولة</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دار نشر تعرض إصداراتها في تطبيق</w:t>
      </w:r>
    </w:p>
    <w:p>
      <w:pPr>
        <w:spacing w:after="80" w:line="290" w:lineRule="auto"/>
        <w:jc w:val="right"/>
        <w:bidi w:val="1"/>
        <w:numPr>
          <w:ilvl w:val="0"/>
          <w:numId w:val="10"/>
        </w:numPr>
      </w:pPr>
      <w:r>
        <w:rPr>
          <w:rFonts w:ascii="Arial" w:hAnsi="Arial" w:eastAsia="Arial" w:cs="Arial"/>
          <w:color w:val="143044"/>
          <w:sz w:val="22"/>
          <w:rtl w:val="1"/>
        </w:rPr>
        <w:t>مكتبة تنظم كتالوجها للقراء</w:t>
      </w:r>
    </w:p>
    <w:p>
      <w:pPr>
        <w:spacing w:after="80" w:line="290" w:lineRule="auto"/>
        <w:jc w:val="right"/>
        <w:bidi w:val="1"/>
        <w:numPr>
          <w:ilvl w:val="0"/>
          <w:numId w:val="10"/>
        </w:numPr>
      </w:pPr>
      <w:r>
        <w:rPr>
          <w:rFonts w:ascii="Arial" w:hAnsi="Arial" w:eastAsia="Arial" w:cs="Arial"/>
          <w:color w:val="143044"/>
          <w:sz w:val="22"/>
          <w:rtl w:val="1"/>
        </w:rPr>
        <w:t>مؤسسة ثقافية تربط الكتب بطلب الشراء</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دار النشر الأسقفية</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28,000 جنيه مصري للترخيص الأساسي. ترخيص تطبيق + إدارة محتوى.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2">
        <w:r>
          <w:rPr>
            <w:rFonts w:ascii="Arial" w:hAnsi="Arial" w:eastAsia="Arial" w:cs="Arial"/>
            <w:color w:val="C8932F"/>
            <w:b/>
            <w:u w:val="single"/>
            <w:rtl w:val="1"/>
          </w:rPr>
          <w:t>  شراء المنتج من المتجر</w:t>
        </w:r>
      </w:hyperlink>
    </w:p>
    <w:p>
      <w:pPr>
        <w:spacing w:after="160"/>
        <w:jc w:val="right"/>
        <w:bidi w:val="1"/>
      </w:pPr>
      <w:hyperlink r:id="rId13">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4">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تطبيق كتالوج الكتب والمطبوعات</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exandria.darelnashr" TargetMode="External"/><Relationship Id="rId12" Type="http://schemas.openxmlformats.org/officeDocument/2006/relationships/hyperlink" Target="https://arkanalhekma.com/checkout/books-publications-catalog/" TargetMode="External"/><Relationship Id="rId13" Type="http://schemas.openxmlformats.org/officeDocument/2006/relationships/hyperlink" Target="https://arkanalhekma.com/product/books-publications-catalog/" TargetMode="External"/><Relationship Id="rId14"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تطبيق كتالوج الكتب والمطبوعات</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