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تطبيق الإعلانات والتنبيهات المؤسسية</w:t>
      </w:r>
    </w:p>
    <w:p>
      <w:pPr>
        <w:spacing w:after="320" w:line="288" w:lineRule="auto"/>
        <w:jc w:val="right"/>
        <w:bidi w:val="1"/>
      </w:pPr>
      <w:r>
        <w:rPr>
          <w:rFonts w:ascii="Arial" w:hAnsi="Arial" w:eastAsia="Arial" w:cs="Arial"/>
          <w:b/>
          <w:color w:val="0F7C86"/>
          <w:sz w:val="26"/>
          <w:rtl w:val="1"/>
        </w:rPr>
        <w:t>الخبر المهم يصل في وقته.</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28,000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مخصص لنشر الأخبار والإعلانات والحملات والتنبيهات الفورية إلى أعضاء المؤسسة من لوحة تحكم مركزية. صُمم الحل ليعالج مباشرةً مشكلة وصول الأخبار المهمة متأخرًا أو ضياعها وسط قنوات متعددة.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إشعارات فورية</w:t>
      </w:r>
    </w:p>
    <w:p>
      <w:pPr>
        <w:spacing w:after="80" w:line="290" w:lineRule="auto"/>
        <w:jc w:val="right"/>
        <w:bidi w:val="1"/>
        <w:numPr>
          <w:ilvl w:val="0"/>
          <w:numId w:val="10"/>
        </w:numPr>
      </w:pPr>
      <w:r>
        <w:rPr>
          <w:rFonts w:ascii="Arial" w:hAnsi="Arial" w:eastAsia="Arial" w:cs="Arial"/>
          <w:color w:val="143044"/>
          <w:sz w:val="22"/>
          <w:rtl w:val="1"/>
        </w:rPr>
        <w:t>جدولة وتصنيف المحتوى</w:t>
      </w:r>
    </w:p>
    <w:p>
      <w:pPr>
        <w:spacing w:after="80" w:line="290" w:lineRule="auto"/>
        <w:jc w:val="right"/>
        <w:bidi w:val="1"/>
        <w:numPr>
          <w:ilvl w:val="0"/>
          <w:numId w:val="10"/>
        </w:numPr>
      </w:pPr>
      <w:r>
        <w:rPr>
          <w:rFonts w:ascii="Arial" w:hAnsi="Arial" w:eastAsia="Arial" w:cs="Arial"/>
          <w:color w:val="143044"/>
          <w:sz w:val="22"/>
          <w:rtl w:val="1"/>
        </w:rPr>
        <w:t>وصول مباشر للجمهور</w:t>
      </w:r>
    </w:p>
    <w:p>
      <w:pPr>
        <w:spacing w:after="80" w:line="290" w:lineRule="auto"/>
        <w:jc w:val="right"/>
        <w:bidi w:val="1"/>
        <w:numPr>
          <w:ilvl w:val="0"/>
          <w:numId w:val="10"/>
        </w:numPr>
      </w:pPr>
      <w:r>
        <w:rPr>
          <w:rFonts w:ascii="Arial" w:hAnsi="Arial" w:eastAsia="Arial" w:cs="Arial"/>
          <w:color w:val="143044"/>
          <w:sz w:val="22"/>
          <w:rtl w:val="1"/>
        </w:rPr>
        <w:t>نشر أخبار وإعلانات من لوحة واحدة</w:t>
      </w:r>
    </w:p>
    <w:p>
      <w:pPr>
        <w:spacing w:after="80" w:line="290" w:lineRule="auto"/>
        <w:jc w:val="right"/>
        <w:bidi w:val="1"/>
        <w:numPr>
          <w:ilvl w:val="0"/>
          <w:numId w:val="10"/>
        </w:numPr>
      </w:pPr>
      <w:r>
        <w:rPr>
          <w:rFonts w:ascii="Arial" w:hAnsi="Arial" w:eastAsia="Arial" w:cs="Arial"/>
          <w:color w:val="143044"/>
          <w:sz w:val="22"/>
          <w:rtl w:val="1"/>
        </w:rPr>
        <w:t>تصنيف وجدولة المحتوى قبل النشر</w:t>
      </w:r>
    </w:p>
    <w:p>
      <w:pPr>
        <w:spacing w:after="80" w:line="290" w:lineRule="auto"/>
        <w:jc w:val="right"/>
        <w:bidi w:val="1"/>
        <w:numPr>
          <w:ilvl w:val="0"/>
          <w:numId w:val="10"/>
        </w:numPr>
      </w:pPr>
      <w:r>
        <w:rPr>
          <w:rFonts w:ascii="Arial" w:hAnsi="Arial" w:eastAsia="Arial" w:cs="Arial"/>
          <w:color w:val="143044"/>
          <w:sz w:val="22"/>
          <w:rtl w:val="1"/>
        </w:rPr>
        <w:t>إشعارات فورية للوصول في الوقت المناسب</w:t>
      </w:r>
    </w:p>
    <w:p>
      <w:pPr>
        <w:spacing w:after="80" w:line="290" w:lineRule="auto"/>
        <w:jc w:val="right"/>
        <w:bidi w:val="1"/>
        <w:numPr>
          <w:ilvl w:val="0"/>
          <w:numId w:val="10"/>
        </w:numPr>
      </w:pPr>
      <w:r>
        <w:rPr>
          <w:rFonts w:ascii="Arial" w:hAnsi="Arial" w:eastAsia="Arial" w:cs="Arial"/>
          <w:color w:val="143044"/>
          <w:sz w:val="22"/>
          <w:rtl w:val="1"/>
        </w:rPr>
        <w:t>أرشيف وبحث وصلاحيات للمحررين</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ترسل التنبيهات للموظفين</w:t>
      </w:r>
    </w:p>
    <w:p>
      <w:pPr>
        <w:spacing w:after="80" w:line="290" w:lineRule="auto"/>
        <w:jc w:val="right"/>
        <w:bidi w:val="1"/>
        <w:numPr>
          <w:ilvl w:val="0"/>
          <w:numId w:val="10"/>
        </w:numPr>
      </w:pPr>
      <w:r>
        <w:rPr>
          <w:rFonts w:ascii="Arial" w:hAnsi="Arial" w:eastAsia="Arial" w:cs="Arial"/>
          <w:color w:val="143044"/>
          <w:sz w:val="22"/>
          <w:rtl w:val="1"/>
        </w:rPr>
        <w:t>جامعة تنشر الأخبار للطلاب</w:t>
      </w:r>
    </w:p>
    <w:p>
      <w:pPr>
        <w:spacing w:after="80" w:line="290" w:lineRule="auto"/>
        <w:jc w:val="right"/>
        <w:bidi w:val="1"/>
        <w:numPr>
          <w:ilvl w:val="0"/>
          <w:numId w:val="10"/>
        </w:numPr>
      </w:pPr>
      <w:r>
        <w:rPr>
          <w:rFonts w:ascii="Arial" w:hAnsi="Arial" w:eastAsia="Arial" w:cs="Arial"/>
          <w:color w:val="143044"/>
          <w:sz w:val="22"/>
          <w:rtl w:val="1"/>
        </w:rPr>
        <w:t>مجتمع أو نادٍ يجمع الإعلانات في تطبيق واحد</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Community App</w:t>
        </w:r>
      </w:hyperlink>
    </w:p>
    <w:p>
      <w:pPr>
        <w:spacing w:after="100"/>
        <w:jc w:val="right"/>
        <w:bidi w:val="1"/>
      </w:pPr>
      <w:hyperlink r:id="rId12">
        <w:r>
          <w:rPr>
            <w:rFonts w:ascii="Arial" w:hAnsi="Arial" w:eastAsia="Arial" w:cs="Arial"/>
            <w:color w:val="0F7C86"/>
            <w:b/>
            <w:u w:val="single"/>
            <w:rtl w:val="1"/>
          </w:rPr>
          <w:t>Community App</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28,000 جنيه مصري للترخيص الأساسي. ترخيص تطبيق + لوحة إدارة.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تطبيق الإعلانات والتنبيهات المؤسسية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communityaseu" TargetMode="External"/><Relationship Id="rId12" Type="http://schemas.openxmlformats.org/officeDocument/2006/relationships/hyperlink" Target="https://play.google.com/store/apps/details?id=com.alhekmalabs.communityapp" TargetMode="External"/><Relationship Id="rId13" Type="http://schemas.openxmlformats.org/officeDocument/2006/relationships/hyperlink" Target="https://arkanalhekma.com/checkout/institutional-announcements-app/" TargetMode="External"/><Relationship Id="rId14" Type="http://schemas.openxmlformats.org/officeDocument/2006/relationships/hyperlink" Target="https://arkanalhekma.com/product/institutional-announcements-app/"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تطبيق الإعلانات والتنبيهات المؤسسية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