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إدارة التوصيل</w:t>
      </w:r>
    </w:p>
    <w:p>
      <w:pPr>
        <w:spacing w:after="320" w:line="288" w:lineRule="auto"/>
        <w:jc w:val="right"/>
        <w:bidi w:val="1"/>
      </w:pPr>
      <w:r>
        <w:rPr>
          <w:rFonts w:ascii="Arial" w:hAnsi="Arial" w:eastAsia="Arial" w:cs="Arial"/>
          <w:b/>
          <w:color w:val="0F7C86"/>
          <w:sz w:val="26"/>
          <w:rtl w:val="1"/>
        </w:rPr>
        <w:t>كل طلب في الطريق الصحيح.</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6</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للسائقين وإدارة التوصيل يوزع الطلبات ويتابع الحالات والمواقع ويمنح الإدارة رؤية فورية لعمليات التسليم. صُمم الحل ليعالج مباشرةً مشكلة تأخر الطلبات وعدم وضوح حالة التوصيل للسائق والإدارة والعميل.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توزيع الطلبات</w:t>
      </w:r>
    </w:p>
    <w:p>
      <w:pPr>
        <w:spacing w:after="80" w:line="290" w:lineRule="auto"/>
        <w:jc w:val="right"/>
        <w:bidi w:val="1"/>
        <w:numPr>
          <w:ilvl w:val="0"/>
          <w:numId w:val="10"/>
        </w:numPr>
      </w:pPr>
      <w:r>
        <w:rPr>
          <w:rFonts w:ascii="Arial" w:hAnsi="Arial" w:eastAsia="Arial" w:cs="Arial"/>
          <w:color w:val="143044"/>
          <w:sz w:val="22"/>
          <w:rtl w:val="1"/>
        </w:rPr>
        <w:t>تحديث حالة التوصيل</w:t>
      </w:r>
    </w:p>
    <w:p>
      <w:pPr>
        <w:spacing w:after="80" w:line="290" w:lineRule="auto"/>
        <w:jc w:val="right"/>
        <w:bidi w:val="1"/>
        <w:numPr>
          <w:ilvl w:val="0"/>
          <w:numId w:val="10"/>
        </w:numPr>
      </w:pPr>
      <w:r>
        <w:rPr>
          <w:rFonts w:ascii="Arial" w:hAnsi="Arial" w:eastAsia="Arial" w:cs="Arial"/>
          <w:color w:val="143044"/>
          <w:sz w:val="22"/>
          <w:rtl w:val="1"/>
        </w:rPr>
        <w:t>متابعة السائقين والأداء</w:t>
      </w:r>
    </w:p>
    <w:p>
      <w:pPr>
        <w:spacing w:after="80" w:line="290" w:lineRule="auto"/>
        <w:jc w:val="right"/>
        <w:bidi w:val="1"/>
        <w:numPr>
          <w:ilvl w:val="0"/>
          <w:numId w:val="10"/>
        </w:numPr>
      </w:pPr>
      <w:r>
        <w:rPr>
          <w:rFonts w:ascii="Arial" w:hAnsi="Arial" w:eastAsia="Arial" w:cs="Arial"/>
          <w:color w:val="143044"/>
          <w:sz w:val="22"/>
          <w:rtl w:val="1"/>
        </w:rPr>
        <w:t>استلام الطلبات الجاهزة للتوزيع</w:t>
      </w:r>
    </w:p>
    <w:p>
      <w:pPr>
        <w:spacing w:after="80" w:line="290" w:lineRule="auto"/>
        <w:jc w:val="right"/>
        <w:bidi w:val="1"/>
        <w:numPr>
          <w:ilvl w:val="0"/>
          <w:numId w:val="10"/>
        </w:numPr>
      </w:pPr>
      <w:r>
        <w:rPr>
          <w:rFonts w:ascii="Arial" w:hAnsi="Arial" w:eastAsia="Arial" w:cs="Arial"/>
          <w:color w:val="143044"/>
          <w:sz w:val="22"/>
          <w:rtl w:val="1"/>
        </w:rPr>
        <w:t>إسناد الطلب للسائق أو منطقة التوصيل</w:t>
      </w:r>
    </w:p>
    <w:p>
      <w:pPr>
        <w:spacing w:after="80" w:line="290" w:lineRule="auto"/>
        <w:jc w:val="right"/>
        <w:bidi w:val="1"/>
        <w:numPr>
          <w:ilvl w:val="0"/>
          <w:numId w:val="10"/>
        </w:numPr>
      </w:pPr>
      <w:r>
        <w:rPr>
          <w:rFonts w:ascii="Arial" w:hAnsi="Arial" w:eastAsia="Arial" w:cs="Arial"/>
          <w:color w:val="143044"/>
          <w:sz w:val="22"/>
          <w:rtl w:val="1"/>
        </w:rPr>
        <w:t>تحديث لحظي لحالة الاستلام والتسليم</w:t>
      </w:r>
    </w:p>
    <w:p>
      <w:pPr>
        <w:spacing w:after="80" w:line="290" w:lineRule="auto"/>
        <w:jc w:val="right"/>
        <w:bidi w:val="1"/>
        <w:numPr>
          <w:ilvl w:val="0"/>
          <w:numId w:val="10"/>
        </w:numPr>
      </w:pPr>
      <w:r>
        <w:rPr>
          <w:rFonts w:ascii="Arial" w:hAnsi="Arial" w:eastAsia="Arial" w:cs="Arial"/>
          <w:color w:val="143044"/>
          <w:sz w:val="22"/>
          <w:rtl w:val="1"/>
        </w:rPr>
        <w:t>تقارير إنتاجية السائقين وأزمنة التنفيذ</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متجر يدير فريق توصيل داخلي</w:t>
      </w:r>
    </w:p>
    <w:p>
      <w:pPr>
        <w:spacing w:after="80" w:line="290" w:lineRule="auto"/>
        <w:jc w:val="right"/>
        <w:bidi w:val="1"/>
        <w:numPr>
          <w:ilvl w:val="0"/>
          <w:numId w:val="10"/>
        </w:numPr>
      </w:pPr>
      <w:r>
        <w:rPr>
          <w:rFonts w:ascii="Arial" w:hAnsi="Arial" w:eastAsia="Arial" w:cs="Arial"/>
          <w:color w:val="143044"/>
          <w:sz w:val="22"/>
          <w:rtl w:val="1"/>
        </w:rPr>
        <w:t>سوق يوزع الطلبات على السائقين</w:t>
      </w:r>
    </w:p>
    <w:p>
      <w:pPr>
        <w:spacing w:after="80" w:line="290" w:lineRule="auto"/>
        <w:jc w:val="right"/>
        <w:bidi w:val="1"/>
        <w:numPr>
          <w:ilvl w:val="0"/>
          <w:numId w:val="10"/>
        </w:numPr>
      </w:pPr>
      <w:r>
        <w:rPr>
          <w:rFonts w:ascii="Arial" w:hAnsi="Arial" w:eastAsia="Arial" w:cs="Arial"/>
          <w:color w:val="143044"/>
          <w:sz w:val="22"/>
          <w:rtl w:val="1"/>
        </w:rPr>
        <w:t>مطعم يحتاج متابعة الاستلام والتسليم</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Lelfan Delivery App</w:t>
        </w:r>
      </w:hyperlink>
    </w:p>
    <w:p>
      <w:pPr>
        <w:spacing w:after="100"/>
        <w:jc w:val="right"/>
        <w:bidi w:val="1"/>
      </w:pPr>
      <w:hyperlink r:id="rId12">
        <w:r>
          <w:rPr>
            <w:rFonts w:ascii="Arial" w:hAnsi="Arial" w:eastAsia="Arial" w:cs="Arial"/>
            <w:color w:val="0F7C86"/>
            <w:b/>
            <w:u w:val="single"/>
            <w:rtl w:val="1"/>
          </w:rPr>
          <w:t>Ma7shy Mama Delivery App</w:t>
        </w:r>
      </w:hyperlink>
    </w:p>
    <w:p>
      <w:pPr>
        <w:spacing w:after="100"/>
        <w:jc w:val="right"/>
        <w:bidi w:val="1"/>
      </w:pPr>
      <w:hyperlink r:id="rId13">
        <w:r>
          <w:rPr>
            <w:rFonts w:ascii="Arial" w:hAnsi="Arial" w:eastAsia="Arial" w:cs="Arial"/>
            <w:color w:val="0F7C86"/>
            <w:b/>
            <w:u w:val="single"/>
            <w:rtl w:val="1"/>
          </w:rPr>
          <w:t>Me7tag Delivery App</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52,000 جنيه مصري للترخيص الأساسي. وحدة إضافية + اشتراك تشغيل.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إدارة التوصيل</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lelfan.delivery" TargetMode="External"/><Relationship Id="rId12" Type="http://schemas.openxmlformats.org/officeDocument/2006/relationships/hyperlink" Target="https://play.google.com/store/apps/details?id=com.alhekma.DeliveryMa7shy" TargetMode="External"/><Relationship Id="rId13" Type="http://schemas.openxmlformats.org/officeDocument/2006/relationships/hyperlink" Target="https://play.google.com/store/apps/details?id=com.alhekma.mo7tagdelivery" TargetMode="External"/><Relationship Id="rId14" Type="http://schemas.openxmlformats.org/officeDocument/2006/relationships/hyperlink" Target="https://arkanalhekma.com/checkout/delivery-management-app/" TargetMode="External"/><Relationship Id="rId15" Type="http://schemas.openxmlformats.org/officeDocument/2006/relationships/hyperlink" Target="https://arkanalhekma.com/product/delivery-management-app/"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إدارة التوصيل</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